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6BEF0" w14:textId="77777777" w:rsidR="00930B10" w:rsidRPr="002900DA" w:rsidRDefault="00930B10" w:rsidP="00F24DB1">
      <w:pPr>
        <w:jc w:val="center"/>
        <w:rPr>
          <w:rFonts w:cs="Times New Roman"/>
          <w:b/>
        </w:rPr>
      </w:pPr>
      <w:r w:rsidRPr="002900DA">
        <w:rPr>
          <w:rFonts w:cs="Times New Roman"/>
          <w:b/>
        </w:rPr>
        <w:t>[INSERT ON UNIVERSITY LETTERHEAD]</w:t>
      </w:r>
    </w:p>
    <w:p w14:paraId="51140A1D" w14:textId="2644EB0C" w:rsidR="00260F34" w:rsidRPr="002900DA" w:rsidRDefault="00A9267B" w:rsidP="00A2250D">
      <w:pPr>
        <w:rPr>
          <w:rFonts w:cs="Times New Roman"/>
          <w:b/>
        </w:rPr>
      </w:pPr>
      <w:r w:rsidRPr="002900DA">
        <w:rPr>
          <w:rFonts w:cs="Times New Roman"/>
          <w:b/>
        </w:rPr>
        <w:t xml:space="preserve">The proposed </w:t>
      </w:r>
      <w:r w:rsidR="00781436" w:rsidRPr="002900DA">
        <w:rPr>
          <w:rFonts w:cs="Times New Roman"/>
          <w:b/>
        </w:rPr>
        <w:t>supervisor</w:t>
      </w:r>
      <w:r w:rsidRPr="002900DA">
        <w:rPr>
          <w:rFonts w:cs="Times New Roman"/>
          <w:b/>
        </w:rPr>
        <w:t xml:space="preserve"> should complete the information and </w:t>
      </w:r>
      <w:r w:rsidR="004849D5" w:rsidRPr="002900DA">
        <w:rPr>
          <w:rFonts w:cs="Times New Roman"/>
          <w:b/>
        </w:rPr>
        <w:t xml:space="preserve">submit </w:t>
      </w:r>
      <w:r w:rsidR="004637D8" w:rsidRPr="002900DA">
        <w:rPr>
          <w:rFonts w:cs="Times New Roman"/>
          <w:b/>
        </w:rPr>
        <w:t xml:space="preserve">this letter with the required </w:t>
      </w:r>
      <w:r w:rsidR="004849D5" w:rsidRPr="002900DA">
        <w:rPr>
          <w:rFonts w:cs="Times New Roman"/>
          <w:b/>
        </w:rPr>
        <w:t>documentation through the ABAI Instructor Qualification Page (received via email notification)</w:t>
      </w:r>
      <w:r w:rsidR="004637D8" w:rsidRPr="002900DA">
        <w:rPr>
          <w:rFonts w:cs="Times New Roman"/>
          <w:b/>
        </w:rPr>
        <w:t xml:space="preserve">. </w:t>
      </w:r>
      <w:r w:rsidR="00C6637C" w:rsidRPr="002900DA">
        <w:rPr>
          <w:rFonts w:cs="Times New Roman"/>
          <w:b/>
        </w:rPr>
        <w:t xml:space="preserve">Electronic signatures are permitted. </w:t>
      </w:r>
    </w:p>
    <w:p w14:paraId="0F4AA2D9" w14:textId="77777777" w:rsidR="004D0318" w:rsidRPr="002900DA" w:rsidRDefault="004D0318" w:rsidP="004D0318">
      <w:pPr>
        <w:spacing w:after="0"/>
        <w:rPr>
          <w:rFonts w:cs="Times New Roman"/>
        </w:rPr>
      </w:pPr>
      <w:r w:rsidRPr="002900DA">
        <w:rPr>
          <w:rFonts w:cs="Times New Roman"/>
        </w:rPr>
        <w:t>Association of Behavior Analysis International</w:t>
      </w:r>
    </w:p>
    <w:p w14:paraId="3D561634" w14:textId="374C185E" w:rsidR="004D0318" w:rsidRPr="002900DA" w:rsidRDefault="004D0318" w:rsidP="004D0318">
      <w:pPr>
        <w:spacing w:after="0"/>
        <w:rPr>
          <w:rFonts w:cs="Times New Roman"/>
        </w:rPr>
      </w:pPr>
      <w:r w:rsidRPr="002900DA">
        <w:rPr>
          <w:rFonts w:cs="Times New Roman"/>
        </w:rPr>
        <w:t>Verified Course Sequence</w:t>
      </w:r>
      <w:r w:rsidR="00C6637C" w:rsidRPr="002900DA">
        <w:rPr>
          <w:rFonts w:cs="Times New Roman"/>
        </w:rPr>
        <w:t>s</w:t>
      </w:r>
    </w:p>
    <w:p w14:paraId="2A9EABA6" w14:textId="77777777" w:rsidR="004D0318" w:rsidRPr="002900DA" w:rsidRDefault="004D0318" w:rsidP="004D0318">
      <w:pPr>
        <w:spacing w:after="0"/>
        <w:rPr>
          <w:rFonts w:cs="Times New Roman"/>
        </w:rPr>
      </w:pPr>
      <w:r w:rsidRPr="002900DA">
        <w:rPr>
          <w:rFonts w:cs="Times New Roman"/>
        </w:rPr>
        <w:t>550 W. Centre Ave</w:t>
      </w:r>
    </w:p>
    <w:p w14:paraId="242BC238" w14:textId="77777777" w:rsidR="004D0318" w:rsidRPr="002900DA" w:rsidRDefault="004D0318" w:rsidP="004D0318">
      <w:pPr>
        <w:spacing w:after="0"/>
        <w:rPr>
          <w:rFonts w:cs="Times New Roman"/>
        </w:rPr>
      </w:pPr>
      <w:r w:rsidRPr="002900DA">
        <w:rPr>
          <w:rFonts w:cs="Times New Roman"/>
        </w:rPr>
        <w:t>Portage, MI 49024</w:t>
      </w:r>
    </w:p>
    <w:p w14:paraId="7937D7E2" w14:textId="3DC699B0" w:rsidR="004D0318" w:rsidRPr="002900DA" w:rsidRDefault="004D0318" w:rsidP="004D0318">
      <w:pPr>
        <w:spacing w:after="0"/>
        <w:rPr>
          <w:rFonts w:cs="Times New Roman"/>
          <w:b/>
        </w:rPr>
      </w:pPr>
    </w:p>
    <w:p w14:paraId="0702C963" w14:textId="77777777" w:rsidR="004D0318" w:rsidRPr="002900DA" w:rsidRDefault="004D0318" w:rsidP="004D0318">
      <w:pPr>
        <w:spacing w:after="0"/>
        <w:rPr>
          <w:rFonts w:cs="Times New Roman"/>
        </w:rPr>
      </w:pPr>
    </w:p>
    <w:p w14:paraId="230A80AC" w14:textId="703AEE71" w:rsidR="00781436" w:rsidRPr="002900DA" w:rsidRDefault="004637D8" w:rsidP="00D44209">
      <w:pPr>
        <w:spacing w:after="0"/>
        <w:rPr>
          <w:rFonts w:cs="Times New Roman"/>
        </w:rPr>
      </w:pPr>
      <w:r w:rsidRPr="002900DA">
        <w:rPr>
          <w:rFonts w:cs="Times New Roman"/>
        </w:rPr>
        <w:t>I,</w:t>
      </w:r>
      <w:r w:rsidR="004849D5" w:rsidRPr="002900DA">
        <w:rPr>
          <w:rFonts w:cs="Times New Roman"/>
        </w:rPr>
        <w:t xml:space="preserve"> </w:t>
      </w:r>
      <w:r w:rsidR="004D0318" w:rsidRPr="002900DA">
        <w:rPr>
          <w:rFonts w:cs="Times New Roman"/>
        </w:rPr>
        <w:fldChar w:fldCharType="begin">
          <w:ffData>
            <w:name w:val=""/>
            <w:enabled/>
            <w:calcOnExit w:val="0"/>
            <w:textInput>
              <w:default w:val="Name"/>
            </w:textInput>
          </w:ffData>
        </w:fldChar>
      </w:r>
      <w:r w:rsidR="004D0318" w:rsidRPr="002900DA">
        <w:rPr>
          <w:rFonts w:cs="Times New Roman"/>
        </w:rPr>
        <w:instrText xml:space="preserve"> FORMTEXT </w:instrText>
      </w:r>
      <w:r w:rsidR="004D0318" w:rsidRPr="002900DA">
        <w:rPr>
          <w:rFonts w:cs="Times New Roman"/>
        </w:rPr>
      </w:r>
      <w:r w:rsidR="004D0318" w:rsidRPr="002900DA">
        <w:rPr>
          <w:rFonts w:cs="Times New Roman"/>
        </w:rPr>
        <w:fldChar w:fldCharType="separate"/>
      </w:r>
      <w:r w:rsidR="00781436" w:rsidRPr="002900DA">
        <w:rPr>
          <w:rFonts w:cs="Times New Roman"/>
          <w:noProof/>
        </w:rPr>
        <w:t>Supervisor</w:t>
      </w:r>
      <w:r w:rsidR="0031037D" w:rsidRPr="002900DA">
        <w:rPr>
          <w:rFonts w:cs="Times New Roman"/>
          <w:noProof/>
        </w:rPr>
        <w:t xml:space="preserve"> N</w:t>
      </w:r>
      <w:r w:rsidR="004D0318" w:rsidRPr="002900DA">
        <w:rPr>
          <w:rFonts w:cs="Times New Roman"/>
          <w:noProof/>
        </w:rPr>
        <w:t>ame</w:t>
      </w:r>
      <w:r w:rsidR="004D0318" w:rsidRPr="002900DA">
        <w:rPr>
          <w:rFonts w:cs="Times New Roman"/>
        </w:rPr>
        <w:fldChar w:fldCharType="end"/>
      </w:r>
      <w:r w:rsidR="004849D5" w:rsidRPr="002900DA">
        <w:rPr>
          <w:rFonts w:cs="Times New Roman"/>
        </w:rPr>
        <w:t>,</w:t>
      </w:r>
      <w:r w:rsidR="00930B10" w:rsidRPr="002900DA">
        <w:rPr>
          <w:rFonts w:cs="Times New Roman"/>
        </w:rPr>
        <w:t xml:space="preserve"> </w:t>
      </w:r>
      <w:r w:rsidR="00781436" w:rsidRPr="002900DA">
        <w:rPr>
          <w:rFonts w:cs="Times New Roman"/>
        </w:rPr>
        <w:t xml:space="preserve">will serve as the supervisor for the experiential learning within the Culturo-Behavior Science (CBS) Verified Course Sequence (VCS) at </w:t>
      </w:r>
      <w:r w:rsidR="00781436" w:rsidRPr="002900DA">
        <w:rPr>
          <w:rFonts w:cs="Times New Roman"/>
        </w:rPr>
        <w:fldChar w:fldCharType="begin">
          <w:ffData>
            <w:name w:val=""/>
            <w:enabled/>
            <w:calcOnExit w:val="0"/>
            <w:textInput>
              <w:default w:val="Name"/>
            </w:textInput>
          </w:ffData>
        </w:fldChar>
      </w:r>
      <w:r w:rsidR="00781436" w:rsidRPr="002900DA">
        <w:rPr>
          <w:rFonts w:cs="Times New Roman"/>
        </w:rPr>
        <w:instrText xml:space="preserve"> FORMTEXT </w:instrText>
      </w:r>
      <w:r w:rsidR="00781436" w:rsidRPr="002900DA">
        <w:rPr>
          <w:rFonts w:cs="Times New Roman"/>
        </w:rPr>
      </w:r>
      <w:r w:rsidR="00781436" w:rsidRPr="002900DA">
        <w:rPr>
          <w:rFonts w:cs="Times New Roman"/>
        </w:rPr>
        <w:fldChar w:fldCharType="separate"/>
      </w:r>
      <w:r w:rsidR="00781436" w:rsidRPr="002900DA">
        <w:rPr>
          <w:rFonts w:cs="Times New Roman"/>
          <w:noProof/>
        </w:rPr>
        <w:t>Location/Site Name</w:t>
      </w:r>
      <w:r w:rsidR="00781436" w:rsidRPr="002900DA">
        <w:rPr>
          <w:rFonts w:cs="Times New Roman"/>
        </w:rPr>
        <w:fldChar w:fldCharType="end"/>
      </w:r>
      <w:r w:rsidR="00781436" w:rsidRPr="002900DA">
        <w:rPr>
          <w:rFonts w:cs="Times New Roman"/>
        </w:rPr>
        <w:t xml:space="preserve"> from </w:t>
      </w:r>
      <w:r w:rsidR="00781436" w:rsidRPr="002900DA">
        <w:rPr>
          <w:rFonts w:cs="Times New Roman"/>
        </w:rPr>
        <w:fldChar w:fldCharType="begin">
          <w:ffData>
            <w:name w:val=""/>
            <w:enabled/>
            <w:calcOnExit w:val="0"/>
            <w:textInput>
              <w:default w:val="Name"/>
            </w:textInput>
          </w:ffData>
        </w:fldChar>
      </w:r>
      <w:r w:rsidR="00781436" w:rsidRPr="002900DA">
        <w:rPr>
          <w:rFonts w:cs="Times New Roman"/>
        </w:rPr>
        <w:instrText xml:space="preserve"> FORMTEXT </w:instrText>
      </w:r>
      <w:r w:rsidR="00781436" w:rsidRPr="002900DA">
        <w:rPr>
          <w:rFonts w:cs="Times New Roman"/>
        </w:rPr>
      </w:r>
      <w:r w:rsidR="00781436" w:rsidRPr="002900DA">
        <w:rPr>
          <w:rFonts w:cs="Times New Roman"/>
        </w:rPr>
        <w:fldChar w:fldCharType="separate"/>
      </w:r>
      <w:r w:rsidR="00781436" w:rsidRPr="002900DA">
        <w:rPr>
          <w:rFonts w:cs="Times New Roman"/>
          <w:noProof/>
        </w:rPr>
        <w:t>DATE</w:t>
      </w:r>
      <w:r w:rsidR="00781436" w:rsidRPr="002900DA">
        <w:rPr>
          <w:rFonts w:cs="Times New Roman"/>
        </w:rPr>
        <w:fldChar w:fldCharType="end"/>
      </w:r>
      <w:r w:rsidR="00781436" w:rsidRPr="002900DA">
        <w:rPr>
          <w:rFonts w:cs="Times New Roman"/>
        </w:rPr>
        <w:t xml:space="preserve"> to </w:t>
      </w:r>
      <w:r w:rsidR="00781436" w:rsidRPr="002900DA">
        <w:rPr>
          <w:rFonts w:cs="Times New Roman"/>
        </w:rPr>
        <w:fldChar w:fldCharType="begin">
          <w:ffData>
            <w:name w:val=""/>
            <w:enabled/>
            <w:calcOnExit w:val="0"/>
            <w:textInput>
              <w:default w:val="Name"/>
            </w:textInput>
          </w:ffData>
        </w:fldChar>
      </w:r>
      <w:r w:rsidR="00781436" w:rsidRPr="002900DA">
        <w:rPr>
          <w:rFonts w:cs="Times New Roman"/>
        </w:rPr>
        <w:instrText xml:space="preserve"> FORMTEXT </w:instrText>
      </w:r>
      <w:r w:rsidR="00781436" w:rsidRPr="002900DA">
        <w:rPr>
          <w:rFonts w:cs="Times New Roman"/>
        </w:rPr>
      </w:r>
      <w:r w:rsidR="00781436" w:rsidRPr="002900DA">
        <w:rPr>
          <w:rFonts w:cs="Times New Roman"/>
        </w:rPr>
        <w:fldChar w:fldCharType="separate"/>
      </w:r>
      <w:r w:rsidR="00781436" w:rsidRPr="002900DA">
        <w:rPr>
          <w:rFonts w:cs="Times New Roman"/>
          <w:noProof/>
        </w:rPr>
        <w:t>DATE</w:t>
      </w:r>
      <w:r w:rsidR="00781436" w:rsidRPr="002900DA">
        <w:rPr>
          <w:rFonts w:cs="Times New Roman"/>
        </w:rPr>
        <w:fldChar w:fldCharType="end"/>
      </w:r>
      <w:r w:rsidR="00781436" w:rsidRPr="002900DA">
        <w:rPr>
          <w:rFonts w:cs="Times New Roman"/>
        </w:rPr>
        <w:t>.</w:t>
      </w:r>
    </w:p>
    <w:p w14:paraId="09E9A842" w14:textId="0CB54E5E" w:rsidR="00D44209" w:rsidRPr="002900DA" w:rsidRDefault="00D44209" w:rsidP="00D44209">
      <w:pPr>
        <w:spacing w:after="0"/>
        <w:ind w:left="270" w:hanging="270"/>
        <w:rPr>
          <w:rFonts w:cs="Times New Roman"/>
        </w:rPr>
      </w:pPr>
    </w:p>
    <w:p w14:paraId="3C564592" w14:textId="77777777" w:rsidR="00800343" w:rsidRPr="002900DA" w:rsidRDefault="00CE3FC3" w:rsidP="00CE3FC3">
      <w:pPr>
        <w:rPr>
          <w:rFonts w:cs="Times New Roman"/>
          <w:b/>
        </w:rPr>
      </w:pPr>
      <w:r w:rsidRPr="002900DA">
        <w:rPr>
          <w:rFonts w:cs="Times New Roman"/>
          <w:b/>
        </w:rPr>
        <w:t xml:space="preserve">Please provide a </w:t>
      </w:r>
      <w:r w:rsidR="00781436" w:rsidRPr="002900DA">
        <w:rPr>
          <w:rFonts w:cs="Times New Roman"/>
          <w:b/>
        </w:rPr>
        <w:t xml:space="preserve">brief </w:t>
      </w:r>
      <w:r w:rsidRPr="002900DA">
        <w:rPr>
          <w:rFonts w:cs="Times New Roman"/>
          <w:b/>
        </w:rPr>
        <w:t xml:space="preserve">narrative indicating the </w:t>
      </w:r>
      <w:r w:rsidR="00800343" w:rsidRPr="002900DA">
        <w:rPr>
          <w:rFonts w:cs="Times New Roman"/>
          <w:b/>
        </w:rPr>
        <w:t xml:space="preserve">following: </w:t>
      </w:r>
    </w:p>
    <w:p w14:paraId="0B442121" w14:textId="5D96D446" w:rsidR="00800343" w:rsidRPr="002900DA" w:rsidRDefault="00800343" w:rsidP="00800343">
      <w:pPr>
        <w:pStyle w:val="ListParagraph"/>
        <w:numPr>
          <w:ilvl w:val="0"/>
          <w:numId w:val="7"/>
        </w:numPr>
        <w:rPr>
          <w:rFonts w:cs="Times New Roman"/>
          <w:b/>
        </w:rPr>
      </w:pPr>
      <w:r w:rsidRPr="002900DA">
        <w:rPr>
          <w:rFonts w:cs="Times New Roman"/>
          <w:b/>
        </w:rPr>
        <w:t>N</w:t>
      </w:r>
      <w:r w:rsidR="00781436" w:rsidRPr="002900DA">
        <w:rPr>
          <w:rFonts w:cs="Times New Roman"/>
          <w:b/>
        </w:rPr>
        <w:t>ature of the experience</w:t>
      </w:r>
      <w:r w:rsidR="00237AE8" w:rsidRPr="002900DA">
        <w:rPr>
          <w:rFonts w:cs="Times New Roman"/>
          <w:b/>
        </w:rPr>
        <w:t>. Describe the main activ</w:t>
      </w:r>
      <w:bookmarkStart w:id="0" w:name="_GoBack"/>
      <w:bookmarkEnd w:id="0"/>
      <w:r w:rsidR="00237AE8" w:rsidRPr="002900DA">
        <w:rPr>
          <w:rFonts w:cs="Times New Roman"/>
          <w:b/>
        </w:rPr>
        <w:t xml:space="preserve">ities and roles the student will complete. </w:t>
      </w:r>
    </w:p>
    <w:p w14:paraId="2B7792C9" w14:textId="118C0025" w:rsidR="00800343" w:rsidRPr="002900DA" w:rsidRDefault="00800343" w:rsidP="00800343">
      <w:pPr>
        <w:pStyle w:val="ListParagraph"/>
        <w:numPr>
          <w:ilvl w:val="0"/>
          <w:numId w:val="7"/>
        </w:numPr>
        <w:rPr>
          <w:rFonts w:cs="Times New Roman"/>
          <w:b/>
        </w:rPr>
      </w:pPr>
      <w:r w:rsidRPr="002900DA">
        <w:rPr>
          <w:rFonts w:cs="Times New Roman"/>
          <w:b/>
        </w:rPr>
        <w:t>S</w:t>
      </w:r>
      <w:r w:rsidR="00781436" w:rsidRPr="002900DA">
        <w:rPr>
          <w:rFonts w:cs="Times New Roman"/>
          <w:b/>
        </w:rPr>
        <w:t>upervision structure</w:t>
      </w:r>
      <w:r w:rsidRPr="002900DA">
        <w:rPr>
          <w:rFonts w:cs="Times New Roman"/>
          <w:b/>
        </w:rPr>
        <w:t xml:space="preserve"> (modality and frequency)</w:t>
      </w:r>
    </w:p>
    <w:p w14:paraId="42EE3DB8" w14:textId="7E5A63E2" w:rsidR="00237AE8" w:rsidRPr="002900DA" w:rsidRDefault="00237AE8" w:rsidP="00237AE8">
      <w:pPr>
        <w:pStyle w:val="ListParagraph"/>
        <w:numPr>
          <w:ilvl w:val="1"/>
          <w:numId w:val="7"/>
        </w:numPr>
        <w:rPr>
          <w:rFonts w:cs="Times New Roman"/>
          <w:b/>
        </w:rPr>
      </w:pPr>
      <w:r w:rsidRPr="002900DA">
        <w:rPr>
          <w:rFonts w:cs="Times New Roman"/>
          <w:b/>
        </w:rPr>
        <w:t xml:space="preserve">Describe how supervision will occur (in-vivo, meetings, video recordings, etc.) </w:t>
      </w:r>
    </w:p>
    <w:p w14:paraId="6CB6C8DD" w14:textId="06D4EB66" w:rsidR="002900DA" w:rsidRPr="002900DA" w:rsidRDefault="002900DA" w:rsidP="00237AE8">
      <w:pPr>
        <w:pStyle w:val="ListParagraph"/>
        <w:numPr>
          <w:ilvl w:val="1"/>
          <w:numId w:val="7"/>
        </w:numPr>
        <w:rPr>
          <w:rFonts w:cs="Times New Roman"/>
          <w:b/>
        </w:rPr>
      </w:pPr>
      <w:r w:rsidRPr="002900DA">
        <w:rPr>
          <w:rFonts w:cs="Times New Roman"/>
          <w:b/>
        </w:rPr>
        <w:t>Indicate how often supervision will occur (daily, weekly, bi-weekly, etc.)</w:t>
      </w:r>
    </w:p>
    <w:p w14:paraId="186AAEED" w14:textId="56D2B3C0" w:rsidR="00D44209" w:rsidRPr="002900DA" w:rsidRDefault="00800343" w:rsidP="00800343">
      <w:pPr>
        <w:pStyle w:val="ListParagraph"/>
        <w:numPr>
          <w:ilvl w:val="0"/>
          <w:numId w:val="7"/>
        </w:numPr>
        <w:rPr>
          <w:rFonts w:cs="Times New Roman"/>
          <w:b/>
        </w:rPr>
      </w:pPr>
      <w:r w:rsidRPr="002900DA">
        <w:rPr>
          <w:rFonts w:cs="Times New Roman"/>
          <w:b/>
        </w:rPr>
        <w:t xml:space="preserve">Nature of </w:t>
      </w:r>
      <w:r w:rsidR="00781436" w:rsidRPr="002900DA">
        <w:rPr>
          <w:rFonts w:cs="Times New Roman"/>
          <w:b/>
        </w:rPr>
        <w:t>collaboration with the partnering faculty</w:t>
      </w:r>
      <w:r w:rsidR="002900DA" w:rsidRPr="002900DA">
        <w:rPr>
          <w:rFonts w:cs="Times New Roman"/>
          <w:b/>
        </w:rPr>
        <w:t xml:space="preserve">. </w:t>
      </w:r>
    </w:p>
    <w:p w14:paraId="41C9809A" w14:textId="703C1D14" w:rsidR="00237AE8" w:rsidRPr="002900DA" w:rsidRDefault="00237AE8" w:rsidP="0038078C">
      <w:pPr>
        <w:rPr>
          <w:rFonts w:cs="Times New Roman"/>
        </w:rPr>
      </w:pPr>
      <w:r w:rsidRPr="002900DA">
        <w:rPr>
          <w:rFonts w:cs="Times New Roman"/>
        </w:rPr>
        <w:t>The course objectives state the student should complete the course and their experiential learning having accomplished the following:</w:t>
      </w:r>
    </w:p>
    <w:p w14:paraId="3D758CC4" w14:textId="77777777" w:rsidR="00237AE8" w:rsidRPr="002900DA" w:rsidRDefault="00237AE8" w:rsidP="0038078C">
      <w:pPr>
        <w:pStyle w:val="ListParagraph"/>
        <w:numPr>
          <w:ilvl w:val="0"/>
          <w:numId w:val="8"/>
        </w:numPr>
        <w:ind w:left="270" w:hanging="270"/>
        <w:rPr>
          <w:rFonts w:cs="Times New Roman"/>
        </w:rPr>
      </w:pPr>
      <w:r w:rsidRPr="002900DA">
        <w:rPr>
          <w:rFonts w:cs="Times New Roman"/>
        </w:rPr>
        <w:t>The student should be trained with a focus on observing the coherence between saying and doing as an expression of the coherence between strategy and culture.</w:t>
      </w:r>
    </w:p>
    <w:p w14:paraId="61A62021" w14:textId="77777777" w:rsidR="00237AE8" w:rsidRPr="002900DA" w:rsidRDefault="00237AE8" w:rsidP="0038078C">
      <w:pPr>
        <w:pStyle w:val="ListParagraph"/>
        <w:numPr>
          <w:ilvl w:val="0"/>
          <w:numId w:val="8"/>
        </w:numPr>
        <w:spacing w:line="276" w:lineRule="auto"/>
        <w:ind w:left="270" w:hanging="270"/>
        <w:rPr>
          <w:rFonts w:cs="Times New Roman"/>
        </w:rPr>
      </w:pPr>
      <w:r w:rsidRPr="002900DA">
        <w:rPr>
          <w:rFonts w:cs="Times New Roman"/>
        </w:rPr>
        <w:t>The student should be able to reveal cultural sub-</w:t>
      </w:r>
      <w:proofErr w:type="spellStart"/>
      <w:r w:rsidRPr="002900DA">
        <w:rPr>
          <w:rFonts w:cs="Times New Roman"/>
        </w:rPr>
        <w:t>optimalizations</w:t>
      </w:r>
      <w:proofErr w:type="spellEnd"/>
      <w:r w:rsidRPr="002900DA">
        <w:rPr>
          <w:rFonts w:cs="Times New Roman"/>
        </w:rPr>
        <w:t xml:space="preserve"> and subcultures.</w:t>
      </w:r>
    </w:p>
    <w:p w14:paraId="3D2B8587" w14:textId="77777777" w:rsidR="00237AE8" w:rsidRPr="002900DA" w:rsidRDefault="00237AE8" w:rsidP="0038078C">
      <w:pPr>
        <w:pStyle w:val="ListParagraph"/>
        <w:numPr>
          <w:ilvl w:val="0"/>
          <w:numId w:val="8"/>
        </w:numPr>
        <w:spacing w:line="276" w:lineRule="auto"/>
        <w:ind w:left="270" w:hanging="270"/>
        <w:rPr>
          <w:rFonts w:cs="Times New Roman"/>
        </w:rPr>
      </w:pPr>
      <w:r w:rsidRPr="002900DA">
        <w:rPr>
          <w:rFonts w:cs="Times New Roman"/>
        </w:rPr>
        <w:t>By tracing the information and influence flow and identifying network structures, the student should be able to model alternative ways to disseminate information and reinforce cultural practices.</w:t>
      </w:r>
    </w:p>
    <w:p w14:paraId="49AE6954" w14:textId="77777777" w:rsidR="00237AE8" w:rsidRPr="002900DA" w:rsidRDefault="00237AE8" w:rsidP="0038078C">
      <w:pPr>
        <w:pStyle w:val="ListParagraph"/>
        <w:numPr>
          <w:ilvl w:val="0"/>
          <w:numId w:val="8"/>
        </w:numPr>
        <w:spacing w:line="276" w:lineRule="auto"/>
        <w:ind w:left="270" w:hanging="270"/>
        <w:rPr>
          <w:rFonts w:cs="Times New Roman"/>
        </w:rPr>
      </w:pPr>
      <w:r w:rsidRPr="002900DA">
        <w:rPr>
          <w:rFonts w:cs="Times New Roman"/>
        </w:rPr>
        <w:t xml:space="preserve">By using the growing body of behavioral insights, one might debias this process by moving away from sometimes unrealistic assumptions of rationality to discover the actual behavior of individuals through problem identification, behavior analysis, experimentation and trialing that tests multiple policy responses at a smaller scale to determine the best course of action in a cost-effective manner.  </w:t>
      </w:r>
    </w:p>
    <w:p w14:paraId="4D3476C9" w14:textId="36AEAE1C" w:rsidR="00237AE8" w:rsidRPr="002900DA" w:rsidRDefault="002900DA" w:rsidP="0038078C">
      <w:pPr>
        <w:rPr>
          <w:rFonts w:cs="Times New Roman"/>
        </w:rPr>
      </w:pPr>
      <w:r w:rsidRPr="002900DA">
        <w:rPr>
          <w:rFonts w:cs="Times New Roman"/>
        </w:rPr>
        <w:t xml:space="preserve">Furthermore, the student needs to have demonstrated the following competencies. Please indicate which items the student(s) will </w:t>
      </w:r>
      <w:r w:rsidR="0038078C">
        <w:rPr>
          <w:rFonts w:cs="Times New Roman"/>
        </w:rPr>
        <w:t xml:space="preserve">demonstrate during their experiential learning:  </w:t>
      </w:r>
    </w:p>
    <w:p w14:paraId="7DF8E328" w14:textId="77777777" w:rsidR="00237AE8" w:rsidRPr="002900DA" w:rsidRDefault="00237AE8" w:rsidP="00237AE8">
      <w:pPr>
        <w:ind w:left="270" w:hanging="270"/>
        <w:rPr>
          <w:rFonts w:cs="Times New Roman"/>
        </w:rPr>
      </w:pPr>
      <w:r w:rsidRPr="002900DA">
        <w:rPr>
          <w:rFonts w:cs="Times New Roman"/>
        </w:rPr>
        <w:t>A.</w:t>
      </w:r>
      <w:r w:rsidRPr="002900DA">
        <w:rPr>
          <w:rFonts w:cs="Times New Roman"/>
        </w:rPr>
        <w:tab/>
        <w:t>The detection of micro-cultural discrepancies of saying and doing.</w:t>
      </w:r>
      <w:r w:rsidRPr="002900DA">
        <w:rPr>
          <w:rFonts w:cs="Times New Roman"/>
        </w:rPr>
        <w:tab/>
      </w:r>
    </w:p>
    <w:p w14:paraId="3F3FC581" w14:textId="1AFA9E48" w:rsidR="00237AE8" w:rsidRPr="002900DA" w:rsidRDefault="00D43FE1" w:rsidP="0038078C">
      <w:pPr>
        <w:spacing w:after="0"/>
        <w:ind w:left="630" w:hanging="270"/>
        <w:rPr>
          <w:rFonts w:cs="Times New Roman"/>
        </w:rPr>
      </w:pPr>
      <w:sdt>
        <w:sdtPr>
          <w:id w:val="-924712952"/>
          <w14:checkbox>
            <w14:checked w14:val="0"/>
            <w14:checkedState w14:val="2612" w14:font="MS Gothic"/>
            <w14:uncheckedState w14:val="2610" w14:font="MS Gothic"/>
          </w14:checkbox>
        </w:sdtPr>
        <w:sdtEndPr/>
        <w:sdtContent>
          <w:r w:rsidR="0038078C">
            <w:rPr>
              <w:rFonts w:ascii="MS Gothic" w:eastAsia="MS Gothic" w:hAnsi="MS Gothic" w:hint="eastAsia"/>
            </w:rPr>
            <w:t>☐</w:t>
          </w:r>
        </w:sdtContent>
      </w:sdt>
      <w:r w:rsidR="0038078C">
        <w:t xml:space="preserve"> </w:t>
      </w:r>
      <w:r w:rsidR="00237AE8" w:rsidRPr="002900DA">
        <w:rPr>
          <w:rFonts w:cs="Times New Roman"/>
        </w:rPr>
        <w:t>Identify behavioral patterns that are relative consistent over time, even though the members of the unit may be exchanged by new ones.</w:t>
      </w:r>
    </w:p>
    <w:p w14:paraId="0C88B391" w14:textId="70729578" w:rsidR="00237AE8" w:rsidRPr="002900DA" w:rsidRDefault="00D43FE1" w:rsidP="0038078C">
      <w:pPr>
        <w:spacing w:after="0"/>
        <w:ind w:left="630" w:hanging="270"/>
        <w:rPr>
          <w:rFonts w:cs="Times New Roman"/>
        </w:rPr>
      </w:pPr>
      <w:sdt>
        <w:sdtPr>
          <w:id w:val="-108287330"/>
          <w14:checkbox>
            <w14:checked w14:val="0"/>
            <w14:checkedState w14:val="2612" w14:font="MS Gothic"/>
            <w14:uncheckedState w14:val="2610" w14:font="MS Gothic"/>
          </w14:checkbox>
        </w:sdtPr>
        <w:sdtEndPr/>
        <w:sdtContent>
          <w:r w:rsidR="0038078C">
            <w:rPr>
              <w:rFonts w:ascii="MS Gothic" w:eastAsia="MS Gothic" w:hAnsi="MS Gothic" w:hint="eastAsia"/>
            </w:rPr>
            <w:t>☐</w:t>
          </w:r>
        </w:sdtContent>
      </w:sdt>
      <w:r w:rsidR="0038078C">
        <w:t xml:space="preserve"> </w:t>
      </w:r>
      <w:r w:rsidR="00237AE8" w:rsidRPr="002900DA">
        <w:rPr>
          <w:rFonts w:cs="Times New Roman"/>
        </w:rPr>
        <w:t xml:space="preserve">Identify formal and informal intentions, goals, strategies and other description of the organization/cultural unit. </w:t>
      </w:r>
    </w:p>
    <w:p w14:paraId="735D8303" w14:textId="7BA503B7" w:rsidR="00237AE8" w:rsidRPr="002900DA" w:rsidRDefault="00D43FE1" w:rsidP="0038078C">
      <w:pPr>
        <w:spacing w:after="0"/>
        <w:ind w:left="630" w:hanging="270"/>
        <w:rPr>
          <w:rFonts w:cs="Times New Roman"/>
        </w:rPr>
      </w:pPr>
      <w:sdt>
        <w:sdtPr>
          <w:id w:val="-306629253"/>
          <w14:checkbox>
            <w14:checked w14:val="0"/>
            <w14:checkedState w14:val="2612" w14:font="MS Gothic"/>
            <w14:uncheckedState w14:val="2610" w14:font="MS Gothic"/>
          </w14:checkbox>
        </w:sdtPr>
        <w:sdtEndPr/>
        <w:sdtContent>
          <w:r w:rsidR="0038078C">
            <w:rPr>
              <w:rFonts w:ascii="MS Gothic" w:eastAsia="MS Gothic" w:hAnsi="MS Gothic" w:hint="eastAsia"/>
            </w:rPr>
            <w:t>☐</w:t>
          </w:r>
        </w:sdtContent>
      </w:sdt>
      <w:r w:rsidR="0038078C">
        <w:t xml:space="preserve"> </w:t>
      </w:r>
      <w:r w:rsidR="00237AE8" w:rsidRPr="002900DA">
        <w:rPr>
          <w:rFonts w:cs="Times New Roman"/>
        </w:rPr>
        <w:t>Observe functional relations of behavior in context. Identifying IBCs in possible conflict with expressed goals.</w:t>
      </w:r>
    </w:p>
    <w:p w14:paraId="6577F2EA" w14:textId="50160120" w:rsidR="00237AE8" w:rsidRPr="002900DA" w:rsidRDefault="00D43FE1" w:rsidP="0038078C">
      <w:pPr>
        <w:spacing w:after="0"/>
        <w:ind w:left="630" w:hanging="270"/>
        <w:rPr>
          <w:rFonts w:cs="Times New Roman"/>
        </w:rPr>
      </w:pPr>
      <w:sdt>
        <w:sdtPr>
          <w:id w:val="152582611"/>
          <w14:checkbox>
            <w14:checked w14:val="0"/>
            <w14:checkedState w14:val="2612" w14:font="MS Gothic"/>
            <w14:uncheckedState w14:val="2610" w14:font="MS Gothic"/>
          </w14:checkbox>
        </w:sdtPr>
        <w:sdtEndPr/>
        <w:sdtContent>
          <w:r w:rsidR="0038078C">
            <w:rPr>
              <w:rFonts w:ascii="MS Gothic" w:eastAsia="MS Gothic" w:hAnsi="MS Gothic" w:hint="eastAsia"/>
            </w:rPr>
            <w:t>☐</w:t>
          </w:r>
        </w:sdtContent>
      </w:sdt>
      <w:r w:rsidR="0038078C">
        <w:t xml:space="preserve"> </w:t>
      </w:r>
      <w:r w:rsidR="00237AE8" w:rsidRPr="002900DA">
        <w:rPr>
          <w:rFonts w:cs="Times New Roman"/>
        </w:rPr>
        <w:t>Identify policy documents, and the contingencies under which they are formulated. (policy, politics, ideology, status, managerial preferences)</w:t>
      </w:r>
    </w:p>
    <w:p w14:paraId="45AED958" w14:textId="5F6313D6" w:rsidR="00237AE8" w:rsidRPr="002900DA" w:rsidRDefault="00D43FE1" w:rsidP="0038078C">
      <w:pPr>
        <w:spacing w:after="0"/>
        <w:ind w:left="630" w:hanging="270"/>
        <w:rPr>
          <w:rFonts w:cs="Times New Roman"/>
        </w:rPr>
      </w:pPr>
      <w:sdt>
        <w:sdtPr>
          <w:id w:val="-294921647"/>
          <w14:checkbox>
            <w14:checked w14:val="0"/>
            <w14:checkedState w14:val="2612" w14:font="MS Gothic"/>
            <w14:uncheckedState w14:val="2610" w14:font="MS Gothic"/>
          </w14:checkbox>
        </w:sdtPr>
        <w:sdtEndPr/>
        <w:sdtContent>
          <w:r w:rsidR="0038078C">
            <w:rPr>
              <w:rFonts w:ascii="MS Gothic" w:eastAsia="MS Gothic" w:hAnsi="MS Gothic" w:hint="eastAsia"/>
            </w:rPr>
            <w:t>☐</w:t>
          </w:r>
        </w:sdtContent>
      </w:sdt>
      <w:r w:rsidR="0038078C">
        <w:t xml:space="preserve"> </w:t>
      </w:r>
      <w:r w:rsidR="00237AE8" w:rsidRPr="002900DA">
        <w:rPr>
          <w:rFonts w:cs="Times New Roman"/>
        </w:rPr>
        <w:t>Observe and identify if behavioral patterns are flexible and thus match the complexity of the environment</w:t>
      </w:r>
    </w:p>
    <w:p w14:paraId="02A5B1B2" w14:textId="715983DB" w:rsidR="00237AE8" w:rsidRDefault="00D43FE1" w:rsidP="0038078C">
      <w:pPr>
        <w:spacing w:after="0"/>
        <w:ind w:left="630" w:hanging="270"/>
        <w:rPr>
          <w:rFonts w:cs="Times New Roman"/>
        </w:rPr>
      </w:pPr>
      <w:sdt>
        <w:sdtPr>
          <w:id w:val="-302467178"/>
          <w14:checkbox>
            <w14:checked w14:val="0"/>
            <w14:checkedState w14:val="2612" w14:font="MS Gothic"/>
            <w14:uncheckedState w14:val="2610" w14:font="MS Gothic"/>
          </w14:checkbox>
        </w:sdtPr>
        <w:sdtEndPr/>
        <w:sdtContent>
          <w:r w:rsidR="0038078C">
            <w:rPr>
              <w:rFonts w:ascii="MS Gothic" w:eastAsia="MS Gothic" w:hAnsi="MS Gothic" w:hint="eastAsia"/>
            </w:rPr>
            <w:t>☐</w:t>
          </w:r>
        </w:sdtContent>
      </w:sdt>
      <w:r w:rsidR="0038078C">
        <w:t xml:space="preserve"> </w:t>
      </w:r>
      <w:r w:rsidR="00237AE8" w:rsidRPr="002900DA">
        <w:rPr>
          <w:rFonts w:cs="Times New Roman"/>
        </w:rPr>
        <w:t>Apply techniques of systematic observation of behavior in different contexts.</w:t>
      </w:r>
    </w:p>
    <w:p w14:paraId="122469BD" w14:textId="77777777" w:rsidR="0038078C" w:rsidRPr="002900DA" w:rsidRDefault="0038078C" w:rsidP="0038078C">
      <w:pPr>
        <w:spacing w:after="0"/>
        <w:ind w:left="630" w:hanging="270"/>
        <w:rPr>
          <w:rFonts w:cs="Times New Roman"/>
        </w:rPr>
      </w:pPr>
    </w:p>
    <w:p w14:paraId="2DBDD51E" w14:textId="77777777" w:rsidR="00237AE8" w:rsidRPr="002900DA" w:rsidRDefault="00237AE8" w:rsidP="00237AE8">
      <w:pPr>
        <w:ind w:left="270" w:hanging="270"/>
        <w:rPr>
          <w:rFonts w:cs="Times New Roman"/>
        </w:rPr>
      </w:pPr>
      <w:r w:rsidRPr="002900DA">
        <w:rPr>
          <w:rFonts w:cs="Times New Roman"/>
        </w:rPr>
        <w:t>B.</w:t>
      </w:r>
      <w:r w:rsidRPr="002900DA">
        <w:rPr>
          <w:rFonts w:cs="Times New Roman"/>
        </w:rPr>
        <w:tab/>
        <w:t>Subcultures and sub-</w:t>
      </w:r>
      <w:proofErr w:type="spellStart"/>
      <w:r w:rsidRPr="002900DA">
        <w:rPr>
          <w:rFonts w:cs="Times New Roman"/>
        </w:rPr>
        <w:t>optimalization</w:t>
      </w:r>
      <w:proofErr w:type="spellEnd"/>
      <w:r w:rsidRPr="002900DA">
        <w:rPr>
          <w:rFonts w:cs="Times New Roman"/>
        </w:rPr>
        <w:t>.</w:t>
      </w:r>
      <w:r w:rsidRPr="002900DA">
        <w:rPr>
          <w:rFonts w:cs="Times New Roman"/>
        </w:rPr>
        <w:tab/>
      </w:r>
    </w:p>
    <w:p w14:paraId="299EB802" w14:textId="626B7CEE" w:rsidR="00237AE8" w:rsidRPr="0038078C" w:rsidRDefault="00D43FE1" w:rsidP="0038078C">
      <w:pPr>
        <w:spacing w:after="0"/>
        <w:ind w:left="630" w:hanging="270"/>
      </w:pPr>
      <w:sdt>
        <w:sdtPr>
          <w:id w:val="1564134155"/>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 xml:space="preserve">Identify the flow of tangible resources, social reinforcement and technology supporting the processes leading to aggregate product(s). </w:t>
      </w:r>
    </w:p>
    <w:p w14:paraId="4905DD00" w14:textId="1A5C7B94" w:rsidR="00237AE8" w:rsidRPr="0038078C" w:rsidRDefault="00D43FE1" w:rsidP="0038078C">
      <w:pPr>
        <w:spacing w:after="0"/>
        <w:ind w:left="630" w:hanging="270"/>
      </w:pPr>
      <w:sdt>
        <w:sdtPr>
          <w:id w:val="-1589072280"/>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Identify informal power structures (unions, informal hubs in the network).</w:t>
      </w:r>
    </w:p>
    <w:p w14:paraId="5F698E86" w14:textId="14600635" w:rsidR="0038078C" w:rsidRDefault="00D43FE1" w:rsidP="0038078C">
      <w:pPr>
        <w:spacing w:after="0"/>
        <w:ind w:left="630" w:hanging="270"/>
      </w:pPr>
      <w:sdt>
        <w:sdtPr>
          <w:id w:val="-772093901"/>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Identify possible conflict of interests, and how they may relate to the dynamics of the system. Negotiate solutions by showing consequences for the common; natural or manmade.</w:t>
      </w:r>
    </w:p>
    <w:p w14:paraId="42DAE876" w14:textId="77777777" w:rsidR="0038078C" w:rsidRPr="0038078C" w:rsidRDefault="0038078C" w:rsidP="0038078C">
      <w:pPr>
        <w:spacing w:after="0"/>
        <w:ind w:left="630" w:hanging="270"/>
      </w:pPr>
    </w:p>
    <w:p w14:paraId="127D6755" w14:textId="77777777" w:rsidR="00237AE8" w:rsidRPr="002900DA" w:rsidRDefault="00237AE8" w:rsidP="00237AE8">
      <w:pPr>
        <w:ind w:left="270" w:hanging="270"/>
        <w:rPr>
          <w:rFonts w:cs="Times New Roman"/>
        </w:rPr>
      </w:pPr>
      <w:r w:rsidRPr="002900DA">
        <w:rPr>
          <w:rFonts w:cs="Times New Roman"/>
        </w:rPr>
        <w:t>C.</w:t>
      </w:r>
      <w:r w:rsidRPr="002900DA">
        <w:rPr>
          <w:rFonts w:cs="Times New Roman"/>
        </w:rPr>
        <w:tab/>
        <w:t>Cultural architecture and systems engineering.</w:t>
      </w:r>
      <w:r w:rsidRPr="002900DA">
        <w:rPr>
          <w:rFonts w:cs="Times New Roman"/>
        </w:rPr>
        <w:tab/>
      </w:r>
    </w:p>
    <w:p w14:paraId="63E2A300" w14:textId="047F91AF" w:rsidR="00237AE8" w:rsidRPr="0038078C" w:rsidRDefault="00D43FE1" w:rsidP="0038078C">
      <w:pPr>
        <w:spacing w:after="0"/>
        <w:ind w:left="630" w:hanging="270"/>
      </w:pPr>
      <w:sdt>
        <w:sdtPr>
          <w:id w:val="250392868"/>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Identify area of innovation.</w:t>
      </w:r>
    </w:p>
    <w:p w14:paraId="08941E08" w14:textId="001EDFED" w:rsidR="00237AE8" w:rsidRPr="0038078C" w:rsidRDefault="00D43FE1" w:rsidP="0038078C">
      <w:pPr>
        <w:spacing w:after="0"/>
        <w:ind w:left="630" w:hanging="270"/>
      </w:pPr>
      <w:sdt>
        <w:sdtPr>
          <w:id w:val="1510491943"/>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Search for best practices.</w:t>
      </w:r>
    </w:p>
    <w:p w14:paraId="780E19A6" w14:textId="346CCC14" w:rsidR="00237AE8" w:rsidRDefault="00D43FE1" w:rsidP="0038078C">
      <w:pPr>
        <w:spacing w:after="0"/>
        <w:ind w:left="630" w:hanging="270"/>
      </w:pPr>
      <w:sdt>
        <w:sdtPr>
          <w:id w:val="1996606794"/>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Conduct a review of best practices and make a contingency analysis of the best practices.</w:t>
      </w:r>
    </w:p>
    <w:p w14:paraId="4CDDF70D" w14:textId="77777777" w:rsidR="0038078C" w:rsidRPr="0038078C" w:rsidRDefault="0038078C" w:rsidP="0038078C">
      <w:pPr>
        <w:spacing w:after="0"/>
        <w:ind w:left="630" w:hanging="270"/>
      </w:pPr>
    </w:p>
    <w:p w14:paraId="3932489B" w14:textId="77777777" w:rsidR="00237AE8" w:rsidRPr="002900DA" w:rsidRDefault="00237AE8" w:rsidP="00237AE8">
      <w:pPr>
        <w:ind w:left="270" w:hanging="270"/>
        <w:rPr>
          <w:rFonts w:cs="Times New Roman"/>
        </w:rPr>
      </w:pPr>
      <w:r w:rsidRPr="002900DA">
        <w:rPr>
          <w:rFonts w:cs="Times New Roman"/>
        </w:rPr>
        <w:t>D.</w:t>
      </w:r>
      <w:r w:rsidRPr="002900DA">
        <w:rPr>
          <w:rFonts w:cs="Times New Roman"/>
        </w:rPr>
        <w:tab/>
        <w:t>Cross sector and multidisciplinary approaches to complex societal challenges.</w:t>
      </w:r>
      <w:r w:rsidRPr="002900DA">
        <w:rPr>
          <w:rFonts w:cs="Times New Roman"/>
        </w:rPr>
        <w:tab/>
      </w:r>
    </w:p>
    <w:p w14:paraId="4FFAF4C2" w14:textId="3B0F3E0F" w:rsidR="00237AE8" w:rsidRPr="0038078C" w:rsidRDefault="00D43FE1" w:rsidP="0038078C">
      <w:pPr>
        <w:spacing w:after="0"/>
        <w:ind w:left="630" w:hanging="270"/>
      </w:pPr>
      <w:sdt>
        <w:sdtPr>
          <w:id w:val="114411843"/>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Being explicit on the borders between legal, political and behavioral regulations.</w:t>
      </w:r>
    </w:p>
    <w:p w14:paraId="698C8F44" w14:textId="32473ECE" w:rsidR="00237AE8" w:rsidRPr="0038078C" w:rsidRDefault="00D43FE1" w:rsidP="0038078C">
      <w:pPr>
        <w:spacing w:after="0"/>
        <w:ind w:left="630" w:hanging="270"/>
      </w:pPr>
      <w:sdt>
        <w:sdtPr>
          <w:id w:val="-1516757323"/>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Being able to present documentation for evidence.</w:t>
      </w:r>
    </w:p>
    <w:p w14:paraId="506106E8" w14:textId="0BA758CE" w:rsidR="00237AE8" w:rsidRPr="0038078C" w:rsidRDefault="00D43FE1" w:rsidP="0038078C">
      <w:pPr>
        <w:spacing w:after="0"/>
        <w:ind w:left="630" w:hanging="270"/>
      </w:pPr>
      <w:sdt>
        <w:sdtPr>
          <w:id w:val="-461269022"/>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Having active dialogue with actual citizens and stakeholders.</w:t>
      </w:r>
    </w:p>
    <w:p w14:paraId="3552DF01" w14:textId="40616A1A" w:rsidR="00237AE8" w:rsidRPr="0038078C" w:rsidRDefault="00D43FE1" w:rsidP="0038078C">
      <w:pPr>
        <w:spacing w:after="0"/>
        <w:ind w:left="630" w:hanging="270"/>
      </w:pPr>
      <w:sdt>
        <w:sdtPr>
          <w:id w:val="1544328014"/>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Reporting failed projects as well as successful projects.</w:t>
      </w:r>
    </w:p>
    <w:p w14:paraId="4741F258" w14:textId="1F792D66" w:rsidR="00237AE8" w:rsidRPr="0038078C" w:rsidRDefault="00D43FE1" w:rsidP="0038078C">
      <w:pPr>
        <w:spacing w:after="0"/>
        <w:ind w:left="630" w:hanging="270"/>
      </w:pPr>
      <w:sdt>
        <w:sdtPr>
          <w:id w:val="-396365560"/>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 xml:space="preserve">Identifying and defining the problem. Determining the policy level of the project.  </w:t>
      </w:r>
    </w:p>
    <w:p w14:paraId="47FAF0A9" w14:textId="1D26467B" w:rsidR="00237AE8" w:rsidRPr="0038078C" w:rsidRDefault="00D43FE1" w:rsidP="0038078C">
      <w:pPr>
        <w:spacing w:after="0"/>
        <w:ind w:left="630" w:hanging="270"/>
      </w:pPr>
      <w:sdt>
        <w:sdtPr>
          <w:id w:val="228506708"/>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Decomposing the policy problem into behavioral insights.</w:t>
      </w:r>
    </w:p>
    <w:p w14:paraId="00EF634F" w14:textId="5BC508A4" w:rsidR="00237AE8" w:rsidRPr="0038078C" w:rsidRDefault="00D43FE1" w:rsidP="0038078C">
      <w:pPr>
        <w:spacing w:after="0"/>
        <w:ind w:left="630" w:hanging="270"/>
      </w:pPr>
      <w:sdt>
        <w:sdtPr>
          <w:id w:val="771663854"/>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Strategies for behavioral change. Running small scale experiments and testing. Embedding behavior in cultural practices.</w:t>
      </w:r>
    </w:p>
    <w:p w14:paraId="7AC16DFD" w14:textId="41AFF963" w:rsidR="00237AE8" w:rsidRPr="0038078C" w:rsidRDefault="00D43FE1" w:rsidP="0038078C">
      <w:pPr>
        <w:spacing w:after="0"/>
        <w:ind w:left="630" w:hanging="270"/>
      </w:pPr>
      <w:sdt>
        <w:sdtPr>
          <w:id w:val="-853963147"/>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Identify how resources match the outcome of investment e.g. how "one-click solutions" might outcompete huge investments.</w:t>
      </w:r>
    </w:p>
    <w:p w14:paraId="69A58E20" w14:textId="7B96E2EF" w:rsidR="00237AE8" w:rsidRPr="0038078C" w:rsidRDefault="00D43FE1" w:rsidP="0038078C">
      <w:pPr>
        <w:spacing w:after="0"/>
        <w:ind w:left="630" w:hanging="270"/>
      </w:pPr>
      <w:sdt>
        <w:sdtPr>
          <w:id w:val="-1691370875"/>
          <w14:checkbox>
            <w14:checked w14:val="0"/>
            <w14:checkedState w14:val="2612" w14:font="MS Gothic"/>
            <w14:uncheckedState w14:val="2610" w14:font="MS Gothic"/>
          </w14:checkbox>
        </w:sdtPr>
        <w:sdtEndPr/>
        <w:sdtContent>
          <w:r w:rsidR="0038078C" w:rsidRPr="0038078C">
            <w:rPr>
              <w:rFonts w:ascii="Segoe UI Symbol" w:hAnsi="Segoe UI Symbol" w:cs="Segoe UI Symbol"/>
            </w:rPr>
            <w:t>☐</w:t>
          </w:r>
        </w:sdtContent>
      </w:sdt>
      <w:r w:rsidR="0038078C">
        <w:t xml:space="preserve"> </w:t>
      </w:r>
      <w:r w:rsidR="00237AE8" w:rsidRPr="0038078C">
        <w:t>Test out a modified version of the best practice in small scale.</w:t>
      </w:r>
    </w:p>
    <w:p w14:paraId="2E2FB636" w14:textId="776E0EDB" w:rsidR="0038078C" w:rsidRDefault="0038078C">
      <w:pPr>
        <w:rPr>
          <w:rFonts w:cs="Times New Roman"/>
        </w:rPr>
      </w:pPr>
    </w:p>
    <w:p w14:paraId="543CCE36" w14:textId="77777777" w:rsidR="0038078C" w:rsidRPr="002900DA" w:rsidRDefault="0038078C">
      <w:pPr>
        <w:rPr>
          <w:rFonts w:cs="Times New Roman"/>
        </w:rPr>
      </w:pPr>
    </w:p>
    <w:p w14:paraId="4AAD7337" w14:textId="77777777" w:rsidR="00F24DB1" w:rsidRPr="002900DA" w:rsidRDefault="00930B10">
      <w:pPr>
        <w:pBdr>
          <w:top w:val="single" w:sz="12" w:space="1" w:color="auto"/>
          <w:bottom w:val="single" w:sz="12" w:space="1" w:color="auto"/>
        </w:pBdr>
        <w:rPr>
          <w:rFonts w:cs="Times New Roman"/>
        </w:rPr>
      </w:pPr>
      <w:r w:rsidRPr="002900DA">
        <w:rPr>
          <w:rFonts w:cs="Times New Roman"/>
        </w:rPr>
        <w:t xml:space="preserve">Signature </w:t>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Pr="002900DA">
        <w:rPr>
          <w:rFonts w:cs="Times New Roman"/>
        </w:rPr>
        <w:t xml:space="preserve">Date </w:t>
      </w:r>
    </w:p>
    <w:p w14:paraId="7B29EC74" w14:textId="02344D54" w:rsidR="00F24DB1" w:rsidRPr="002900DA" w:rsidRDefault="00F24DB1">
      <w:pPr>
        <w:pBdr>
          <w:top w:val="single" w:sz="12" w:space="1" w:color="auto"/>
          <w:bottom w:val="single" w:sz="12" w:space="1" w:color="auto"/>
        </w:pBdr>
        <w:rPr>
          <w:rFonts w:cs="Times New Roman"/>
        </w:rPr>
      </w:pPr>
    </w:p>
    <w:p w14:paraId="1261186D" w14:textId="77777777" w:rsidR="00330F38" w:rsidRPr="002900DA" w:rsidRDefault="00930B10">
      <w:pPr>
        <w:rPr>
          <w:rFonts w:cs="Times New Roman"/>
        </w:rPr>
      </w:pPr>
      <w:r w:rsidRPr="002900DA">
        <w:rPr>
          <w:rFonts w:cs="Times New Roman"/>
        </w:rPr>
        <w:t xml:space="preserve">Title </w:t>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r>
      <w:r w:rsidR="00F24DB1" w:rsidRPr="002900DA">
        <w:rPr>
          <w:rFonts w:cs="Times New Roman"/>
        </w:rPr>
        <w:tab/>
        <w:t xml:space="preserve">        </w:t>
      </w:r>
      <w:r w:rsidRPr="002900DA">
        <w:rPr>
          <w:rFonts w:cs="Times New Roman"/>
        </w:rPr>
        <w:t>Institution</w:t>
      </w:r>
    </w:p>
    <w:sectPr w:rsidR="00330F38" w:rsidRPr="002900DA" w:rsidSect="0038078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F72"/>
    <w:multiLevelType w:val="hybridMultilevel"/>
    <w:tmpl w:val="5198A392"/>
    <w:lvl w:ilvl="0" w:tplc="04C07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51C82"/>
    <w:multiLevelType w:val="hybridMultilevel"/>
    <w:tmpl w:val="9AC8714C"/>
    <w:lvl w:ilvl="0" w:tplc="67687C5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B38610F"/>
    <w:multiLevelType w:val="hybridMultilevel"/>
    <w:tmpl w:val="ABD0CD5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23E679C5"/>
    <w:multiLevelType w:val="hybridMultilevel"/>
    <w:tmpl w:val="F692CA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9DF5365"/>
    <w:multiLevelType w:val="hybridMultilevel"/>
    <w:tmpl w:val="16D2F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65C67"/>
    <w:multiLevelType w:val="hybridMultilevel"/>
    <w:tmpl w:val="87CC3FF2"/>
    <w:lvl w:ilvl="0" w:tplc="BC628360">
      <w:start w:val="1"/>
      <w:numFmt w:val="bullet"/>
      <w:lvlText w:val=""/>
      <w:lvlJc w:val="left"/>
      <w:pPr>
        <w:ind w:left="648" w:hanging="360"/>
      </w:pPr>
      <w:rPr>
        <w:rFonts w:ascii="Symbol" w:hAnsi="Symbol" w:hint="default"/>
        <w:sz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4EBA69D3"/>
    <w:multiLevelType w:val="hybridMultilevel"/>
    <w:tmpl w:val="36F23552"/>
    <w:lvl w:ilvl="0" w:tplc="AA56455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55C1B"/>
    <w:multiLevelType w:val="hybridMultilevel"/>
    <w:tmpl w:val="673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10"/>
    <w:rsid w:val="000D5214"/>
    <w:rsid w:val="00164B67"/>
    <w:rsid w:val="00237AE8"/>
    <w:rsid w:val="00260F34"/>
    <w:rsid w:val="002900DA"/>
    <w:rsid w:val="0031037D"/>
    <w:rsid w:val="00330F38"/>
    <w:rsid w:val="003411CF"/>
    <w:rsid w:val="00353A28"/>
    <w:rsid w:val="0038078C"/>
    <w:rsid w:val="004637D8"/>
    <w:rsid w:val="004849D5"/>
    <w:rsid w:val="004C1ACA"/>
    <w:rsid w:val="004D0318"/>
    <w:rsid w:val="00522A51"/>
    <w:rsid w:val="00575189"/>
    <w:rsid w:val="00781436"/>
    <w:rsid w:val="00800343"/>
    <w:rsid w:val="008E073E"/>
    <w:rsid w:val="00930B10"/>
    <w:rsid w:val="009B27CE"/>
    <w:rsid w:val="00A2250D"/>
    <w:rsid w:val="00A909C2"/>
    <w:rsid w:val="00A9267B"/>
    <w:rsid w:val="00AE5D4D"/>
    <w:rsid w:val="00B37822"/>
    <w:rsid w:val="00B72C94"/>
    <w:rsid w:val="00BE4C1D"/>
    <w:rsid w:val="00BE5D43"/>
    <w:rsid w:val="00C5019F"/>
    <w:rsid w:val="00C6637C"/>
    <w:rsid w:val="00C94B23"/>
    <w:rsid w:val="00CE3FC3"/>
    <w:rsid w:val="00D43FE1"/>
    <w:rsid w:val="00D44209"/>
    <w:rsid w:val="00EF7A47"/>
    <w:rsid w:val="00F24DB1"/>
    <w:rsid w:val="00F9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2FBE"/>
  <w15:chartTrackingRefBased/>
  <w15:docId w15:val="{1B22B762-6D82-4514-B984-8DDC7A7D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B10"/>
    <w:rPr>
      <w:color w:val="808080"/>
    </w:rPr>
  </w:style>
  <w:style w:type="character" w:styleId="CommentReference">
    <w:name w:val="annotation reference"/>
    <w:basedOn w:val="DefaultParagraphFont"/>
    <w:uiPriority w:val="99"/>
    <w:semiHidden/>
    <w:unhideWhenUsed/>
    <w:rsid w:val="00C5019F"/>
    <w:rPr>
      <w:sz w:val="16"/>
      <w:szCs w:val="16"/>
    </w:rPr>
  </w:style>
  <w:style w:type="paragraph" w:styleId="CommentText">
    <w:name w:val="annotation text"/>
    <w:basedOn w:val="Normal"/>
    <w:link w:val="CommentTextChar"/>
    <w:uiPriority w:val="99"/>
    <w:semiHidden/>
    <w:unhideWhenUsed/>
    <w:rsid w:val="00C5019F"/>
    <w:pPr>
      <w:spacing w:line="240" w:lineRule="auto"/>
    </w:pPr>
    <w:rPr>
      <w:sz w:val="20"/>
      <w:szCs w:val="20"/>
    </w:rPr>
  </w:style>
  <w:style w:type="character" w:customStyle="1" w:styleId="CommentTextChar">
    <w:name w:val="Comment Text Char"/>
    <w:basedOn w:val="DefaultParagraphFont"/>
    <w:link w:val="CommentText"/>
    <w:uiPriority w:val="99"/>
    <w:semiHidden/>
    <w:rsid w:val="00C5019F"/>
    <w:rPr>
      <w:sz w:val="20"/>
      <w:szCs w:val="20"/>
    </w:rPr>
  </w:style>
  <w:style w:type="paragraph" w:styleId="CommentSubject">
    <w:name w:val="annotation subject"/>
    <w:basedOn w:val="CommentText"/>
    <w:next w:val="CommentText"/>
    <w:link w:val="CommentSubjectChar"/>
    <w:uiPriority w:val="99"/>
    <w:semiHidden/>
    <w:unhideWhenUsed/>
    <w:rsid w:val="00C5019F"/>
    <w:rPr>
      <w:b/>
      <w:bCs/>
    </w:rPr>
  </w:style>
  <w:style w:type="character" w:customStyle="1" w:styleId="CommentSubjectChar">
    <w:name w:val="Comment Subject Char"/>
    <w:basedOn w:val="CommentTextChar"/>
    <w:link w:val="CommentSubject"/>
    <w:uiPriority w:val="99"/>
    <w:semiHidden/>
    <w:rsid w:val="00C5019F"/>
    <w:rPr>
      <w:b/>
      <w:bCs/>
      <w:sz w:val="20"/>
      <w:szCs w:val="20"/>
    </w:rPr>
  </w:style>
  <w:style w:type="paragraph" w:styleId="BalloonText">
    <w:name w:val="Balloon Text"/>
    <w:basedOn w:val="Normal"/>
    <w:link w:val="BalloonTextChar"/>
    <w:uiPriority w:val="99"/>
    <w:semiHidden/>
    <w:unhideWhenUsed/>
    <w:rsid w:val="00C50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19F"/>
    <w:rPr>
      <w:rFonts w:ascii="Segoe UI" w:hAnsi="Segoe UI" w:cs="Segoe UI"/>
      <w:sz w:val="18"/>
      <w:szCs w:val="18"/>
    </w:rPr>
  </w:style>
  <w:style w:type="paragraph" w:styleId="ListParagraph">
    <w:name w:val="List Paragraph"/>
    <w:basedOn w:val="Normal"/>
    <w:uiPriority w:val="34"/>
    <w:qFormat/>
    <w:rsid w:val="00A909C2"/>
    <w:pPr>
      <w:ind w:left="720"/>
      <w:contextualSpacing/>
    </w:pPr>
  </w:style>
  <w:style w:type="character" w:styleId="Hyperlink">
    <w:name w:val="Hyperlink"/>
    <w:basedOn w:val="DefaultParagraphFont"/>
    <w:uiPriority w:val="99"/>
    <w:unhideWhenUsed/>
    <w:rsid w:val="00164B67"/>
    <w:rPr>
      <w:color w:val="0563C1" w:themeColor="hyperlink"/>
      <w:u w:val="single"/>
    </w:rPr>
  </w:style>
  <w:style w:type="character" w:styleId="UnresolvedMention">
    <w:name w:val="Unresolved Mention"/>
    <w:basedOn w:val="DefaultParagraphFont"/>
    <w:uiPriority w:val="99"/>
    <w:semiHidden/>
    <w:unhideWhenUsed/>
    <w:rsid w:val="00164B67"/>
    <w:rPr>
      <w:color w:val="808080"/>
      <w:shd w:val="clear" w:color="auto" w:fill="E6E6E6"/>
    </w:rPr>
  </w:style>
  <w:style w:type="table" w:styleId="TableGrid">
    <w:name w:val="Table Grid"/>
    <w:basedOn w:val="TableNormal"/>
    <w:uiPriority w:val="39"/>
    <w:rsid w:val="009B2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5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623</Words>
  <Characters>3887</Characters>
  <Application>Microsoft Office Word</Application>
  <DocSecurity>0</DocSecurity>
  <Lines>204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Mrljak</dc:creator>
  <cp:keywords/>
  <dc:description/>
  <cp:lastModifiedBy>Jenna Mrljak</cp:lastModifiedBy>
  <cp:revision>7</cp:revision>
  <dcterms:created xsi:type="dcterms:W3CDTF">2019-04-23T13:47:00Z</dcterms:created>
  <dcterms:modified xsi:type="dcterms:W3CDTF">2020-03-04T14:44:00Z</dcterms:modified>
</cp:coreProperties>
</file>